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
        <w:rPr/>
      </w:pPr>
      <w:r>
        <w:rPr/>
        <w:t>[Nom et pré</w:t>
      </w:r>
      <w:r>
        <w:rPr>
          <w:lang w:val="pt-PT"/>
        </w:rPr>
        <w:t>nom]</w:t>
      </w:r>
      <w:r>
        <w:rPr/>
        <w:br/>
      </w:r>
      <w:r>
        <w:rPr>
          <w:lang w:val="de-DE"/>
        </w:rPr>
        <w:t>[Adresse]</w:t>
      </w:r>
      <w:r>
        <w:rPr/>
        <w:br/>
      </w:r>
      <w:r>
        <w:rPr>
          <w:lang w:val="pt-PT"/>
        </w:rPr>
        <w:t>[T</w:t>
      </w:r>
      <w:r>
        <w:rPr/>
        <w:t>élé</w:t>
      </w:r>
      <w:r>
        <w:rPr>
          <w:lang w:val="fr-BE"/>
        </w:rPr>
        <w:t>phone]</w:t>
      </w:r>
      <w:r>
        <w:rPr/>
        <w:br/>
      </w:r>
      <w:r>
        <w:rPr>
          <w:lang w:val="de-DE"/>
        </w:rPr>
        <w:t xml:space="preserve">[Adresse </w:t>
      </w:r>
      <w:r>
        <w:rPr/>
        <w:t>électronique]</w:t>
        <w:br/>
      </w:r>
      <w:r>
        <w:rPr>
          <w:lang w:val="de-DE"/>
        </w:rPr>
        <w:t>[Date]</w:t>
      </w:r>
    </w:p>
    <w:p>
      <w:pPr>
        <w:pStyle w:val="Corps"/>
        <w:rPr/>
      </w:pPr>
      <w:r>
        <w:rPr/>
      </w:r>
    </w:p>
    <w:p>
      <w:pPr>
        <w:pStyle w:val="Corps"/>
        <w:jc w:val="right"/>
        <w:rPr/>
      </w:pPr>
      <w:r>
        <w:rPr/>
        <w:t>À l'attention de l’Administration communale</w:t>
      </w:r>
    </w:p>
    <w:p>
      <w:pPr>
        <w:pStyle w:val="Corps"/>
        <w:jc w:val="right"/>
        <w:rPr/>
      </w:pPr>
      <w:r>
        <w:rPr/>
        <w:t>Et du Collège communal</w:t>
      </w:r>
    </w:p>
    <w:p>
      <w:pPr>
        <w:pStyle w:val="Corps"/>
        <w:jc w:val="right"/>
        <w:rPr/>
      </w:pPr>
      <w:r>
        <w:rPr/>
      </w:r>
    </w:p>
    <w:p>
      <w:pPr>
        <w:pStyle w:val="Corps"/>
        <w:jc w:val="right"/>
        <w:rPr/>
      </w:pPr>
      <w:r>
        <w:rPr/>
        <w:t xml:space="preserve">Allée de Château-Chinon, 7 </w:t>
      </w:r>
    </w:p>
    <w:p>
      <w:pPr>
        <w:pStyle w:val="Corps"/>
        <w:jc w:val="right"/>
        <w:rPr/>
      </w:pPr>
      <w:r>
        <w:rPr/>
        <w:t>5140 SOMBREFFE</w:t>
      </w:r>
    </w:p>
    <w:p>
      <w:pPr>
        <w:pStyle w:val="Corps"/>
        <w:jc w:val="right"/>
        <w:rPr/>
      </w:pPr>
      <w:r>
        <w:rPr/>
      </w:r>
    </w:p>
    <w:p>
      <w:pPr>
        <w:pStyle w:val="Corps"/>
        <w:jc w:val="right"/>
        <w:rPr/>
      </w:pPr>
      <w:r>
        <w:rPr/>
        <w:t xml:space="preserve">ou par e-mail : </w:t>
      </w:r>
      <w:hyperlink r:id="rId2">
        <w:r>
          <w:rPr>
            <w:rStyle w:val="LienInternet"/>
          </w:rPr>
          <w:t>info@sombreffe.be</w:t>
        </w:r>
      </w:hyperlink>
    </w:p>
    <w:p>
      <w:pPr>
        <w:pStyle w:val="Corps"/>
        <w:jc w:val="right"/>
        <w:rPr/>
      </w:pPr>
      <w:r>
        <w:rPr/>
      </w:r>
    </w:p>
    <w:p>
      <w:pPr>
        <w:pStyle w:val="Corps"/>
        <w:jc w:val="right"/>
        <w:rPr/>
      </w:pPr>
      <w:r>
        <w:rPr/>
      </w:r>
    </w:p>
    <w:p>
      <w:pPr>
        <w:pStyle w:val="Corps"/>
        <w:jc w:val="both"/>
        <w:rPr/>
      </w:pPr>
      <w:r>
        <w:rPr/>
        <w:t xml:space="preserve">Objet : Contribution à </w:t>
      </w:r>
      <w:r>
        <w:rPr>
          <w:b/>
          <w:bCs/>
        </w:rPr>
        <w:t>l'enquête publique relative au renouvellement du permis d'environnement de l'aéroport de Charleroi</w:t>
      </w:r>
    </w:p>
    <w:p>
      <w:pPr>
        <w:pStyle w:val="Corps"/>
        <w:jc w:val="both"/>
        <w:rPr/>
      </w:pPr>
      <w:r>
        <w:rPr/>
      </w:r>
    </w:p>
    <w:p>
      <w:pPr>
        <w:pStyle w:val="Corps"/>
        <w:jc w:val="both"/>
        <w:rPr/>
      </w:pPr>
      <w:r>
        <w:rPr/>
      </w:r>
    </w:p>
    <w:p>
      <w:pPr>
        <w:pStyle w:val="Corps"/>
        <w:jc w:val="both"/>
        <w:rPr/>
      </w:pPr>
      <w:r>
        <w:rPr/>
        <w:t>Mesdames, Messieurs,</w:t>
      </w:r>
    </w:p>
    <w:p>
      <w:pPr>
        <w:pStyle w:val="Corps"/>
        <w:jc w:val="both"/>
        <w:rPr/>
      </w:pPr>
      <w:r>
        <w:rPr/>
      </w:r>
    </w:p>
    <w:p>
      <w:pPr>
        <w:pStyle w:val="Corps"/>
        <w:jc w:val="both"/>
        <w:rPr/>
      </w:pPr>
      <w:r>
        <w:rPr/>
        <w:t>En tant que citoyen impliqué, je me permets de vous adresser cette lettre dans le cadre de l’</w:t>
      </w:r>
      <w:r>
        <w:rPr>
          <w:lang w:val="pt-PT"/>
        </w:rPr>
        <w:t>enqu</w:t>
      </w:r>
      <w:r>
        <w:rPr/>
        <w:t xml:space="preserve">ête publique concernant le renouvellement du permis d’environnement de l’aéroport de Charleroi (BSCA). </w:t>
      </w:r>
    </w:p>
    <w:p>
      <w:pPr>
        <w:pStyle w:val="Corps"/>
        <w:jc w:val="both"/>
        <w:rPr/>
      </w:pPr>
      <w:r>
        <w:rPr/>
      </w:r>
    </w:p>
    <w:p>
      <w:pPr>
        <w:pStyle w:val="Corps"/>
        <w:jc w:val="both"/>
        <w:rPr/>
      </w:pPr>
      <w:r>
        <w:rPr/>
        <w:t>La révision de ce permis soul</w:t>
      </w:r>
      <w:r>
        <w:rPr>
          <w:lang w:val="it-IT"/>
        </w:rPr>
        <w:t>è</w:t>
      </w:r>
      <w:r>
        <w:rPr/>
        <w:t>ve des enjeux environnementaux, sociaux et sanitaires cruciaux pour notre commune et la ré</w:t>
      </w:r>
      <w:r>
        <w:rPr>
          <w:lang w:val="it-IT"/>
        </w:rPr>
        <w:t>gion</w:t>
      </w:r>
      <w:r>
        <w:rPr/>
        <w:t xml:space="preserve"> qui font que j’entends m’opposer à la demande de BSCA.</w:t>
      </w:r>
    </w:p>
    <w:p>
      <w:pPr>
        <w:pStyle w:val="Corps"/>
        <w:jc w:val="both"/>
        <w:rPr/>
      </w:pPr>
      <w:r>
        <w:rPr/>
      </w:r>
    </w:p>
    <w:p>
      <w:pPr>
        <w:pStyle w:val="Corps"/>
        <w:jc w:val="both"/>
        <w:rPr/>
      </w:pPr>
      <w:r>
        <w:rPr/>
        <w:t>Apr</w:t>
      </w:r>
      <w:r>
        <w:rPr>
          <w:lang w:val="it-IT"/>
        </w:rPr>
        <w:t>è</w:t>
      </w:r>
      <w:r>
        <w:rPr/>
        <w:t>s avoir pris connaissance des conclusions de l'étude d’incidences présentée dans ce cadre, je tiens à formuler des observations et propositions afin que le développement futur de cet aéroport soit compatible avec les impératifs de respect de l’environnement, de santé publique et de cohérence économique.</w:t>
      </w:r>
    </w:p>
    <w:p>
      <w:pPr>
        <w:pStyle w:val="Corps"/>
        <w:jc w:val="both"/>
        <w:rPr/>
      </w:pPr>
      <w:r>
        <w:rPr/>
      </w:r>
    </w:p>
    <w:p>
      <w:pPr>
        <w:pStyle w:val="Corps"/>
        <w:numPr>
          <w:ilvl w:val="0"/>
          <w:numId w:val="4"/>
        </w:numPr>
        <w:jc w:val="both"/>
        <w:rPr>
          <w:lang w:val="it-IT"/>
        </w:rPr>
      </w:pPr>
      <w:r>
        <w:rPr>
          <w:lang w:val="it-IT"/>
        </w:rPr>
        <w:t>Non-conformit</w:t>
      </w:r>
      <w:r>
        <w:rPr/>
        <w:t>é légale actuelle</w:t>
      </w:r>
    </w:p>
    <w:p>
      <w:pPr>
        <w:pStyle w:val="Corps"/>
        <w:jc w:val="both"/>
        <w:rPr/>
      </w:pPr>
      <w:r>
        <w:rPr/>
      </w:r>
    </w:p>
    <w:p>
      <w:pPr>
        <w:pStyle w:val="Corps"/>
        <w:jc w:val="both"/>
        <w:rPr/>
      </w:pPr>
      <w:r>
        <w:rPr/>
        <w:t>Le terminal T2 de l’aéroport de Charleroi fonctionne sans permis valide depuis 2017, malgré une annulation de permis par le Conseil d’État en raison de l’absence d’étude d’incidences. Cette situation illégale est inacceptable et pose des précédents dangereux en mati</w:t>
      </w:r>
      <w:r>
        <w:rPr>
          <w:lang w:val="it-IT"/>
        </w:rPr>
        <w:t>è</w:t>
      </w:r>
      <w:r>
        <w:rPr/>
        <w:t>re de respect des r</w:t>
      </w:r>
      <w:r>
        <w:rPr>
          <w:lang w:val="it-IT"/>
        </w:rPr>
        <w:t>è</w:t>
      </w:r>
      <w:r>
        <w:rPr/>
        <w:t>gles environnementales et urbanistiques.</w:t>
      </w:r>
    </w:p>
    <w:p>
      <w:pPr>
        <w:pStyle w:val="Corps"/>
        <w:jc w:val="both"/>
        <w:rPr/>
      </w:pPr>
      <w:r>
        <w:rPr/>
      </w:r>
    </w:p>
    <w:p>
      <w:pPr>
        <w:pStyle w:val="Corps"/>
        <w:jc w:val="both"/>
        <w:rPr/>
      </w:pPr>
      <w:r>
        <w:rPr/>
      </w:r>
    </w:p>
    <w:p>
      <w:pPr>
        <w:pStyle w:val="Corps"/>
        <w:jc w:val="both"/>
        <w:rPr/>
      </w:pPr>
      <w:r>
        <w:rPr/>
        <w:t>2. Probl</w:t>
      </w:r>
      <w:r>
        <w:rPr>
          <w:lang w:val="it-IT"/>
        </w:rPr>
        <w:t>è</w:t>
      </w:r>
      <w:r>
        <w:rPr/>
        <w:t>mes de sécurité aéroportuaire</w:t>
      </w:r>
    </w:p>
    <w:p>
      <w:pPr>
        <w:pStyle w:val="Corps"/>
        <w:jc w:val="both"/>
        <w:rPr/>
      </w:pPr>
      <w:r>
        <w:rPr/>
      </w:r>
    </w:p>
    <w:p>
      <w:pPr>
        <w:pStyle w:val="Corps"/>
        <w:jc w:val="both"/>
        <w:rPr/>
      </w:pPr>
      <w:r>
        <w:rPr/>
        <w:t>L’accueil d’aé</w:t>
      </w:r>
      <w:r>
        <w:rPr>
          <w:lang w:val="it-IT"/>
        </w:rPr>
        <w:t>ronefs non certifi</w:t>
      </w:r>
      <w:r>
        <w:rPr/>
        <w:t>és, tels que l’opération non autorisée d’</w:t>
      </w:r>
      <w:r>
        <w:rPr>
          <w:lang w:val="nl-NL"/>
        </w:rPr>
        <w:t xml:space="preserve">un Airbus A330-343 en 2022, met en </w:t>
      </w:r>
      <w:r>
        <w:rPr/>
        <w:t>évidence des failles sécuritaires. L’accroissement du trafic envisagé risque d’aggraver ces manquements, alors que les procédures de contrôle semblent déjà insuffisantes.</w:t>
      </w:r>
    </w:p>
    <w:p>
      <w:pPr>
        <w:pStyle w:val="Corps"/>
        <w:jc w:val="both"/>
        <w:rPr/>
      </w:pPr>
      <w:r>
        <w:rPr/>
      </w:r>
    </w:p>
    <w:p>
      <w:pPr>
        <w:pStyle w:val="Corps"/>
        <w:jc w:val="both"/>
        <w:rPr/>
      </w:pPr>
      <w:r>
        <w:rPr/>
      </w:r>
    </w:p>
    <w:p>
      <w:pPr>
        <w:pStyle w:val="Corps"/>
        <w:jc w:val="both"/>
        <w:rPr/>
      </w:pPr>
      <w:r>
        <w:rPr/>
        <w:t>3. Pollution aux PFAS</w:t>
      </w:r>
    </w:p>
    <w:p>
      <w:pPr>
        <w:pStyle w:val="Corps"/>
        <w:jc w:val="both"/>
        <w:rPr/>
      </w:pPr>
      <w:r>
        <w:rPr/>
      </w:r>
    </w:p>
    <w:p>
      <w:pPr>
        <w:pStyle w:val="Corps"/>
        <w:jc w:val="both"/>
        <w:rPr/>
      </w:pPr>
      <w:r>
        <w:rPr/>
        <w:t>L’étude d’incidences rév</w:t>
      </w:r>
      <w:r>
        <w:rPr>
          <w:lang w:val="it-IT"/>
        </w:rPr>
        <w:t>è</w:t>
      </w:r>
      <w:r>
        <w:rPr/>
        <w:t>le une pollution importante aux PFAS dans les eaux du Tintia, en partie due aux activité</w:t>
      </w:r>
      <w:r>
        <w:rPr>
          <w:lang w:val="fr-BE"/>
        </w:rPr>
        <w:t>s a</w:t>
      </w:r>
      <w:r>
        <w:rPr/>
        <w:t>éroportuaires. Ces substances toxiques présentent des risques graves pour la santé et l’environnement, affectant les eaux souterraines, les sols et potentiellement les cultures agricoles.</w:t>
      </w:r>
    </w:p>
    <w:p>
      <w:pPr>
        <w:pStyle w:val="Corps"/>
        <w:jc w:val="both"/>
        <w:rPr/>
      </w:pPr>
      <w:r>
        <w:rPr/>
      </w:r>
    </w:p>
    <w:p>
      <w:pPr>
        <w:pStyle w:val="Corps"/>
        <w:jc w:val="both"/>
        <w:rPr/>
      </w:pPr>
      <w:r>
        <w:rPr/>
        <w:t>4. Nuisances sonores inacceptables</w:t>
      </w:r>
    </w:p>
    <w:p>
      <w:pPr>
        <w:pStyle w:val="Corps"/>
        <w:jc w:val="both"/>
        <w:rPr/>
      </w:pPr>
      <w:r>
        <w:rPr/>
      </w:r>
    </w:p>
    <w:p>
      <w:pPr>
        <w:pStyle w:val="Corps"/>
        <w:jc w:val="both"/>
        <w:rPr/>
      </w:pPr>
      <w:r>
        <w:rPr/>
        <w:t>Malgré les restrictions horaires, les mouvements aériens tardifs ont atteint des niveaux records en 2022. L’étude prévoit une augmentation significative du trafic aérien (+67 % d’ici 2045), tout en affirmant une réduction des nuisances sonores. Cette conclusion basée sur des mesures lissées semble irréaliste et contredit les observations actuelles sur les pics de bruit lors des décollages et atterrissages.</w:t>
      </w:r>
    </w:p>
    <w:p>
      <w:pPr>
        <w:pStyle w:val="Corps"/>
        <w:jc w:val="both"/>
        <w:rPr/>
      </w:pPr>
      <w:r>
        <w:rPr/>
      </w:r>
    </w:p>
    <w:p>
      <w:pPr>
        <w:pStyle w:val="Corps"/>
        <w:jc w:val="both"/>
        <w:rPr/>
      </w:pPr>
      <w:r>
        <w:rPr/>
      </w:r>
    </w:p>
    <w:p>
      <w:pPr>
        <w:pStyle w:val="Corps"/>
        <w:jc w:val="both"/>
        <w:rPr/>
      </w:pPr>
      <w:r>
        <w:rPr>
          <w:lang w:val="pt-PT"/>
        </w:rPr>
        <w:t>5. Empreinte carbone ignor</w:t>
      </w:r>
      <w:r>
        <w:rPr/>
        <w:t>ée</w:t>
      </w:r>
    </w:p>
    <w:p>
      <w:pPr>
        <w:pStyle w:val="Corps"/>
        <w:jc w:val="both"/>
        <w:rPr/>
      </w:pPr>
      <w:r>
        <w:rPr/>
      </w:r>
    </w:p>
    <w:p>
      <w:pPr>
        <w:pStyle w:val="Corps"/>
        <w:jc w:val="both"/>
        <w:rPr/>
      </w:pPr>
      <w:r>
        <w:rPr/>
        <w:t>L’étude d’incidences n’int</w:t>
      </w:r>
      <w:r>
        <w:rPr>
          <w:lang w:val="it-IT"/>
        </w:rPr>
        <w:t>è</w:t>
      </w:r>
      <w:r>
        <w:rPr/>
        <w:t>gre pas l’impact climatique des vols, se limitant aux infrastructures aéroportuaires. Pourtant, le doublement prévu du nombre de passagers (de 8 à 16 millions) contredit les engagements climatiques pris par la Belgique dans le cadre de l’</w:t>
      </w:r>
      <w:r>
        <w:rPr>
          <w:lang w:val="it-IT"/>
        </w:rPr>
        <w:t>accord de Paris.</w:t>
      </w:r>
    </w:p>
    <w:p>
      <w:pPr>
        <w:pStyle w:val="Corps"/>
        <w:jc w:val="both"/>
        <w:rPr/>
      </w:pPr>
      <w:r>
        <w:rPr/>
      </w:r>
    </w:p>
    <w:p>
      <w:pPr>
        <w:pStyle w:val="Corps"/>
        <w:jc w:val="both"/>
        <w:rPr/>
      </w:pPr>
      <w:r>
        <w:rPr/>
      </w:r>
    </w:p>
    <w:p>
      <w:pPr>
        <w:pStyle w:val="Corps"/>
        <w:jc w:val="both"/>
        <w:rPr/>
      </w:pPr>
      <w:r>
        <w:rPr>
          <w:lang w:val="it-IT"/>
        </w:rPr>
        <w:t>6. Un modè</w:t>
      </w:r>
      <w:r>
        <w:rPr/>
        <w:t>le économique obsol</w:t>
      </w:r>
      <w:r>
        <w:rPr>
          <w:lang w:val="it-IT"/>
        </w:rPr>
        <w:t>è</w:t>
      </w:r>
      <w:r>
        <w:rPr/>
        <w:t>te</w:t>
      </w:r>
    </w:p>
    <w:p>
      <w:pPr>
        <w:pStyle w:val="Corps"/>
        <w:jc w:val="both"/>
        <w:rPr/>
      </w:pPr>
      <w:r>
        <w:rPr/>
      </w:r>
    </w:p>
    <w:p>
      <w:pPr>
        <w:pStyle w:val="Corps"/>
        <w:jc w:val="both"/>
        <w:rPr/>
      </w:pPr>
      <w:r>
        <w:rPr/>
        <w:t>Le mod</w:t>
      </w:r>
      <w:r>
        <w:rPr>
          <w:lang w:val="it-IT"/>
        </w:rPr>
        <w:t>è</w:t>
      </w:r>
      <w:r>
        <w:rPr/>
        <w:t>le low-cost actuel, dépendant principalement de Ryanair, montre ses limites économiques et environnementales. Les redevances aéroportuaires sont parmi les plus basses d’Europe, favorisant une croissance anarchique du trafic aérien au détriment des riverains et de la viabilité financi</w:t>
      </w:r>
      <w:r>
        <w:rPr>
          <w:lang w:val="it-IT"/>
        </w:rPr>
        <w:t>è</w:t>
      </w:r>
      <w:r>
        <w:rPr/>
        <w:t>re de l’aéroport.</w:t>
      </w:r>
    </w:p>
    <w:p>
      <w:pPr>
        <w:pStyle w:val="Corps"/>
        <w:jc w:val="both"/>
        <w:rPr/>
      </w:pPr>
      <w:r>
        <w:rPr/>
      </w:r>
    </w:p>
    <w:p>
      <w:pPr>
        <w:pStyle w:val="Corps"/>
        <w:jc w:val="both"/>
        <w:rPr/>
      </w:pPr>
      <w:r>
        <w:rPr/>
      </w:r>
    </w:p>
    <w:p>
      <w:pPr>
        <w:pStyle w:val="Corps"/>
        <w:jc w:val="both"/>
        <w:rPr/>
      </w:pPr>
      <w:r>
        <w:rPr/>
        <w:t>Face à ces constats, je demande :</w:t>
      </w:r>
    </w:p>
    <w:p>
      <w:pPr>
        <w:pStyle w:val="Corps"/>
        <w:jc w:val="both"/>
        <w:rPr/>
      </w:pPr>
      <w:r>
        <w:rPr/>
      </w:r>
    </w:p>
    <w:p>
      <w:pPr>
        <w:pStyle w:val="Corps"/>
        <w:numPr>
          <w:ilvl w:val="0"/>
          <w:numId w:val="2"/>
        </w:numPr>
        <w:jc w:val="both"/>
        <w:rPr/>
      </w:pPr>
      <w:r>
        <w:rPr/>
        <w:t>Des mesures immédiates de réduction et de réparation de la pollution aux PFAS, incluant le curage des bassins de rétention et le remplacement des mousses incendie ainsi que l’application du principe pollueur - payeur.</w:t>
      </w:r>
    </w:p>
    <w:p>
      <w:pPr>
        <w:pStyle w:val="Corps"/>
        <w:numPr>
          <w:ilvl w:val="0"/>
          <w:numId w:val="2"/>
        </w:numPr>
        <w:jc w:val="both"/>
        <w:rPr/>
      </w:pPr>
      <w:r>
        <w:rPr/>
        <w:t>Une limitation stricte des horaires d’exploitation pour garantir le respect des heures de sommeil recommandées par l’</w:t>
      </w:r>
      <w:r>
        <w:rPr>
          <w:lang w:val="pt-PT"/>
        </w:rPr>
        <w:t>OMS.</w:t>
      </w:r>
    </w:p>
    <w:p>
      <w:pPr>
        <w:pStyle w:val="Corps"/>
        <w:numPr>
          <w:ilvl w:val="0"/>
          <w:numId w:val="2"/>
        </w:numPr>
        <w:jc w:val="both"/>
        <w:rPr/>
      </w:pPr>
      <w:r>
        <w:rPr/>
        <w:t>Une analyse compl</w:t>
      </w:r>
      <w:r>
        <w:rPr>
          <w:lang w:val="it-IT"/>
        </w:rPr>
        <w:t>è</w:t>
      </w:r>
      <w:r>
        <w:rPr/>
        <w:t>te de l’empreinte carbone, incluant les vols, et la présentation de solutions concr</w:t>
      </w:r>
      <w:r>
        <w:rPr>
          <w:lang w:val="it-IT"/>
        </w:rPr>
        <w:t>è</w:t>
      </w:r>
      <w:r>
        <w:rPr/>
        <w:t>tes pour réduire cet impact.</w:t>
      </w:r>
    </w:p>
    <w:p>
      <w:pPr>
        <w:pStyle w:val="Corps"/>
        <w:numPr>
          <w:ilvl w:val="0"/>
          <w:numId w:val="2"/>
        </w:numPr>
        <w:jc w:val="both"/>
        <w:rPr/>
      </w:pPr>
      <w:r>
        <w:rPr/>
        <w:t>Une refonte du mod</w:t>
      </w:r>
      <w:r>
        <w:rPr>
          <w:lang w:val="it-IT"/>
        </w:rPr>
        <w:t>è</w:t>
      </w:r>
      <w:r>
        <w:rPr/>
        <w:t>le économique de BSCA en augmentant les redevances aéroportuaires et en diversifiant les compagnies pré</w:t>
      </w:r>
      <w:r>
        <w:rPr>
          <w:lang w:val="pt-PT"/>
        </w:rPr>
        <w:t>sentes.</w:t>
      </w:r>
    </w:p>
    <w:p>
      <w:pPr>
        <w:pStyle w:val="Corps"/>
        <w:numPr>
          <w:ilvl w:val="0"/>
          <w:numId w:val="2"/>
        </w:numPr>
        <w:jc w:val="both"/>
        <w:rPr/>
      </w:pPr>
      <w:r>
        <w:rPr/>
        <w:t>Un accompagnement renforcé pour les riverains, notamment par une extension des aides à l’insonorisation pour les chambres à coucher.</w:t>
      </w:r>
    </w:p>
    <w:p>
      <w:pPr>
        <w:pStyle w:val="Corps"/>
        <w:numPr>
          <w:ilvl w:val="0"/>
          <w:numId w:val="2"/>
        </w:numPr>
        <w:jc w:val="both"/>
        <w:rPr/>
      </w:pPr>
      <w:r>
        <w:rPr/>
        <w:t>L’ouverture du comité d’accompagnement de BSCA aux représentants des riverains.</w:t>
      </w:r>
    </w:p>
    <w:p>
      <w:pPr>
        <w:pStyle w:val="Corps"/>
        <w:jc w:val="both"/>
        <w:rPr/>
      </w:pPr>
      <w:r>
        <w:rPr/>
      </w:r>
    </w:p>
    <w:p>
      <w:pPr>
        <w:pStyle w:val="Corps"/>
        <w:jc w:val="both"/>
        <w:rPr/>
      </w:pPr>
      <w:r>
        <w:rPr/>
      </w:r>
    </w:p>
    <w:p>
      <w:pPr>
        <w:pStyle w:val="Corps"/>
        <w:jc w:val="both"/>
        <w:rPr/>
      </w:pPr>
      <w:r>
        <w:rPr/>
        <w:t>Je vous remercie pour l’attention que vous porterez à cette contribution.</w:t>
      </w:r>
    </w:p>
    <w:p>
      <w:pPr>
        <w:pStyle w:val="Corps"/>
        <w:jc w:val="both"/>
        <w:rPr>
          <w:lang w:val="pt-PT"/>
        </w:rPr>
      </w:pPr>
      <w:r>
        <w:rPr/>
        <w:t>Veuillez agréer, Mesdames, Messieurs, l’expression de mes salutations distingué</w:t>
      </w:r>
      <w:r>
        <w:rPr>
          <w:lang w:val="pt-PT"/>
        </w:rPr>
        <w:t>es.</w:t>
      </w:r>
    </w:p>
    <w:p>
      <w:pPr>
        <w:pStyle w:val="Corps"/>
        <w:jc w:val="both"/>
        <w:rPr>
          <w:lang w:val="pt-PT"/>
        </w:rPr>
      </w:pPr>
      <w:r>
        <w:rPr>
          <w:lang w:val="pt-PT"/>
        </w:rPr>
      </w:r>
    </w:p>
    <w:p>
      <w:pPr>
        <w:pStyle w:val="Corps"/>
        <w:jc w:val="both"/>
        <w:rPr/>
      </w:pPr>
      <w:r>
        <w:rPr/>
      </w:r>
    </w:p>
    <w:p>
      <w:pPr>
        <w:pStyle w:val="Corps"/>
        <w:jc w:val="both"/>
        <w:rPr/>
      </w:pPr>
      <w:r>
        <w:rPr/>
        <w:t>[Nom et pré</w:t>
      </w:r>
      <w:r>
        <w:rPr>
          <w:lang w:val="pt-PT"/>
        </w:rPr>
        <w:t>nom]</w:t>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Helvetica Neue">
    <w:charset w:val="01"/>
    <w:family w:val="roman"/>
    <w:pitch w:val="variable"/>
  </w:font>
  <w:font w:name="Times Roman">
    <w:altName w:val="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mallCaps w:val="false"/>
        <w:caps w:val="false"/>
        <w:outline w:val="false"/>
        <w:dstrike w:val="false"/>
        <w:strike w:val="false"/>
        <w:vertAlign w:val="baseline"/>
        <w:position w:val="0"/>
        <w:sz w:val="22"/>
        <w:spacing w:val="0"/>
        <w:kern w:val="0"/>
        <w:w w:val="100"/>
        <w:emboss w:val="false"/>
        <w:imprint w:val="false"/>
      </w:rPr>
    </w:lvl>
    <w:lvl w:ilvl="1">
      <w:start w:val="1"/>
      <w:numFmt w:val="decimal"/>
      <w:lvlText w:val="%2."/>
      <w:lvlJc w:val="left"/>
      <w:pPr>
        <w:tabs>
          <w:tab w:val="num" w:pos="0"/>
        </w:tabs>
        <w:ind w:left="720" w:hanging="360"/>
      </w:pPr>
      <w:rPr>
        <w:smallCaps w:val="false"/>
        <w:caps w:val="false"/>
        <w:outline w:val="false"/>
        <w:dstrike w:val="false"/>
        <w:strike w:val="false"/>
        <w:vertAlign w:val="baseline"/>
        <w:position w:val="0"/>
        <w:sz w:val="22"/>
        <w:spacing w:val="0"/>
        <w:kern w:val="0"/>
        <w:w w:val="100"/>
        <w:emboss w:val="false"/>
        <w:imprint w:val="false"/>
      </w:rPr>
    </w:lvl>
    <w:lvl w:ilvl="2">
      <w:start w:val="1"/>
      <w:numFmt w:val="decimal"/>
      <w:lvlText w:val="%3."/>
      <w:lvlJc w:val="left"/>
      <w:pPr>
        <w:tabs>
          <w:tab w:val="num" w:pos="0"/>
        </w:tabs>
        <w:ind w:left="1080" w:hanging="360"/>
      </w:pPr>
      <w:rPr>
        <w:smallCaps w:val="false"/>
        <w:caps w:val="false"/>
        <w:outline w:val="false"/>
        <w:dstrike w:val="false"/>
        <w:strike w:val="false"/>
        <w:vertAlign w:val="baseline"/>
        <w:position w:val="0"/>
        <w:sz w:val="22"/>
        <w:spacing w:val="0"/>
        <w:kern w:val="0"/>
        <w:w w:val="100"/>
        <w:emboss w:val="false"/>
        <w:imprint w:val="false"/>
      </w:rPr>
    </w:lvl>
    <w:lvl w:ilvl="3">
      <w:start w:val="1"/>
      <w:numFmt w:val="decimal"/>
      <w:lvlText w:val="%4."/>
      <w:lvlJc w:val="left"/>
      <w:pPr>
        <w:tabs>
          <w:tab w:val="num" w:pos="0"/>
        </w:tabs>
        <w:ind w:left="1440" w:hanging="360"/>
      </w:pPr>
      <w:rPr>
        <w:smallCaps w:val="false"/>
        <w:caps w:val="false"/>
        <w:outline w:val="false"/>
        <w:dstrike w:val="false"/>
        <w:strike w:val="false"/>
        <w:vertAlign w:val="baseline"/>
        <w:position w:val="0"/>
        <w:sz w:val="22"/>
        <w:spacing w:val="0"/>
        <w:kern w:val="0"/>
        <w:w w:val="100"/>
        <w:emboss w:val="false"/>
        <w:imprint w:val="false"/>
      </w:rPr>
    </w:lvl>
    <w:lvl w:ilvl="4">
      <w:start w:val="1"/>
      <w:numFmt w:val="decimal"/>
      <w:lvlText w:val="%5."/>
      <w:lvlJc w:val="left"/>
      <w:pPr>
        <w:tabs>
          <w:tab w:val="num" w:pos="0"/>
        </w:tabs>
        <w:ind w:left="1800" w:hanging="360"/>
      </w:pPr>
      <w:rPr>
        <w:smallCaps w:val="false"/>
        <w:caps w:val="false"/>
        <w:outline w:val="false"/>
        <w:dstrike w:val="false"/>
        <w:strike w:val="false"/>
        <w:vertAlign w:val="baseline"/>
        <w:position w:val="0"/>
        <w:sz w:val="22"/>
        <w:spacing w:val="0"/>
        <w:kern w:val="0"/>
        <w:w w:val="100"/>
        <w:emboss w:val="false"/>
        <w:imprint w:val="false"/>
      </w:rPr>
    </w:lvl>
    <w:lvl w:ilvl="5">
      <w:start w:val="1"/>
      <w:numFmt w:val="decimal"/>
      <w:lvlText w:val="%6."/>
      <w:lvlJc w:val="left"/>
      <w:pPr>
        <w:tabs>
          <w:tab w:val="num" w:pos="0"/>
        </w:tabs>
        <w:ind w:left="2160" w:hanging="360"/>
      </w:pPr>
      <w:rPr>
        <w:smallCaps w:val="false"/>
        <w:caps w:val="false"/>
        <w:outline w:val="false"/>
        <w:dstrike w:val="false"/>
        <w:strike w:val="false"/>
        <w:vertAlign w:val="baseline"/>
        <w:position w:val="0"/>
        <w:sz w:val="22"/>
        <w:spacing w:val="0"/>
        <w:kern w:val="0"/>
        <w:w w:val="100"/>
        <w:emboss w:val="false"/>
        <w:imprint w:val="false"/>
      </w:rPr>
    </w:lvl>
    <w:lvl w:ilvl="6">
      <w:start w:val="1"/>
      <w:numFmt w:val="decimal"/>
      <w:lvlText w:val="%7."/>
      <w:lvlJc w:val="left"/>
      <w:pPr>
        <w:tabs>
          <w:tab w:val="num" w:pos="0"/>
        </w:tabs>
        <w:ind w:left="2520" w:hanging="360"/>
      </w:pPr>
      <w:rPr>
        <w:smallCaps w:val="false"/>
        <w:caps w:val="false"/>
        <w:outline w:val="false"/>
        <w:dstrike w:val="false"/>
        <w:strike w:val="false"/>
        <w:vertAlign w:val="baseline"/>
        <w:position w:val="0"/>
        <w:sz w:val="22"/>
        <w:spacing w:val="0"/>
        <w:kern w:val="0"/>
        <w:w w:val="100"/>
        <w:emboss w:val="false"/>
        <w:imprint w:val="false"/>
      </w:rPr>
    </w:lvl>
    <w:lvl w:ilvl="7">
      <w:start w:val="1"/>
      <w:numFmt w:val="decimal"/>
      <w:lvlText w:val="%8."/>
      <w:lvlJc w:val="left"/>
      <w:pPr>
        <w:tabs>
          <w:tab w:val="num" w:pos="0"/>
        </w:tabs>
        <w:ind w:left="2880" w:hanging="360"/>
      </w:pPr>
      <w:rPr>
        <w:smallCaps w:val="false"/>
        <w:caps w:val="false"/>
        <w:outline w:val="false"/>
        <w:dstrike w:val="false"/>
        <w:strike w:val="false"/>
        <w:vertAlign w:val="baseline"/>
        <w:position w:val="0"/>
        <w:sz w:val="22"/>
        <w:spacing w:val="0"/>
        <w:kern w:val="0"/>
        <w:w w:val="100"/>
        <w:emboss w:val="false"/>
        <w:imprint w:val="false"/>
      </w:rPr>
    </w:lvl>
    <w:lvl w:ilvl="8">
      <w:start w:val="1"/>
      <w:numFmt w:val="decimal"/>
      <w:lvlText w:val="%9."/>
      <w:lvlJc w:val="left"/>
      <w:pPr>
        <w:tabs>
          <w:tab w:val="num" w:pos="0"/>
        </w:tabs>
        <w:ind w:left="3240" w:hanging="360"/>
      </w:pPr>
      <w:rPr>
        <w:smallCaps w:val="false"/>
        <w:caps w:val="false"/>
        <w:outline w:val="false"/>
        <w:dstrike w:val="false"/>
        <w:strike w:val="false"/>
        <w:vertAlign w:val="baseline"/>
        <w:position w:val="0"/>
        <w:sz w:val="22"/>
        <w:spacing w:val="0"/>
        <w:kern w:val="0"/>
        <w:w w:val="100"/>
        <w:emboss w:val="false"/>
        <w:imprint w:val="false"/>
      </w:rPr>
    </w:lvl>
  </w:abstractNum>
  <w:abstractNum w:abstractNumId="2">
    <w:lvl w:ilvl="0">
      <w:start w:val="1"/>
      <w:numFmt w:val="bullet"/>
      <w:lvlText w:val="•"/>
      <w:lvlJc w:val="left"/>
      <w:pPr>
        <w:tabs>
          <w:tab w:val="num" w:pos="0"/>
        </w:tabs>
        <w:ind w:left="678" w:hanging="458"/>
      </w:pPr>
      <w:rPr>
        <w:rFonts w:ascii="Times Roman" w:hAnsi="Times Roman" w:cs="Times Roman" w:hint="default"/>
        <w:smallCaps w:val="false"/>
        <w:caps w:val="false"/>
        <w:outline w:val="false"/>
        <w:dstrike w:val="false"/>
        <w:strike w:val="false"/>
        <w:vertAlign w:val="baseline"/>
        <w:position w:val="0"/>
        <w:sz w:val="22"/>
        <w:spacing w:val="0"/>
        <w:kern w:val="0"/>
        <w:w w:val="100"/>
        <w:emboss w:val="false"/>
        <w:imprint w:val="false"/>
      </w:rPr>
    </w:lvl>
    <w:lvl w:ilvl="1">
      <w:start w:val="1"/>
      <w:numFmt w:val="bullet"/>
      <w:lvlText w:val="•"/>
      <w:lvlJc w:val="left"/>
      <w:pPr>
        <w:tabs>
          <w:tab w:val="num" w:pos="0"/>
        </w:tabs>
        <w:ind w:left="898" w:hanging="458"/>
      </w:pPr>
      <w:rPr>
        <w:rFonts w:ascii="Times Roman" w:hAnsi="Times Roman" w:cs="Times Roman" w:hint="default"/>
        <w:smallCaps w:val="false"/>
        <w:caps w:val="false"/>
        <w:outline w:val="false"/>
        <w:dstrike w:val="false"/>
        <w:strike w:val="false"/>
        <w:vertAlign w:val="baseline"/>
        <w:position w:val="0"/>
        <w:sz w:val="22"/>
        <w:spacing w:val="0"/>
        <w:kern w:val="0"/>
        <w:w w:val="100"/>
        <w:emboss w:val="false"/>
        <w:imprint w:val="false"/>
      </w:rPr>
    </w:lvl>
    <w:lvl w:ilvl="2">
      <w:start w:val="1"/>
      <w:numFmt w:val="bullet"/>
      <w:lvlText w:val="•"/>
      <w:lvlJc w:val="left"/>
      <w:pPr>
        <w:tabs>
          <w:tab w:val="num" w:pos="0"/>
        </w:tabs>
        <w:ind w:left="1118" w:hanging="458"/>
      </w:pPr>
      <w:rPr>
        <w:rFonts w:ascii="Times Roman" w:hAnsi="Times Roman" w:cs="Times Roman" w:hint="default"/>
        <w:smallCaps w:val="false"/>
        <w:caps w:val="false"/>
        <w:outline w:val="false"/>
        <w:dstrike w:val="false"/>
        <w:strike w:val="false"/>
        <w:vertAlign w:val="baseline"/>
        <w:position w:val="0"/>
        <w:sz w:val="22"/>
        <w:spacing w:val="0"/>
        <w:kern w:val="0"/>
        <w:w w:val="100"/>
        <w:emboss w:val="false"/>
        <w:imprint w:val="false"/>
      </w:rPr>
    </w:lvl>
    <w:lvl w:ilvl="3">
      <w:start w:val="1"/>
      <w:numFmt w:val="bullet"/>
      <w:lvlText w:val="•"/>
      <w:lvlJc w:val="left"/>
      <w:pPr>
        <w:tabs>
          <w:tab w:val="num" w:pos="0"/>
        </w:tabs>
        <w:ind w:left="1338" w:hanging="458"/>
      </w:pPr>
      <w:rPr>
        <w:rFonts w:ascii="Times Roman" w:hAnsi="Times Roman" w:cs="Times Roman" w:hint="default"/>
        <w:smallCaps w:val="false"/>
        <w:caps w:val="false"/>
        <w:outline w:val="false"/>
        <w:dstrike w:val="false"/>
        <w:strike w:val="false"/>
        <w:vertAlign w:val="baseline"/>
        <w:position w:val="0"/>
        <w:sz w:val="22"/>
        <w:spacing w:val="0"/>
        <w:i w:val="false"/>
        <w:b/>
        <w:kern w:val="0"/>
        <w:iCs w:val="false"/>
        <w:bCs/>
        <w:w w:val="100"/>
        <w:emboss w:val="false"/>
        <w:imprint w:val="false"/>
      </w:rPr>
    </w:lvl>
    <w:lvl w:ilvl="4">
      <w:start w:val="1"/>
      <w:numFmt w:val="bullet"/>
      <w:lvlText w:val="•"/>
      <w:lvlJc w:val="left"/>
      <w:pPr>
        <w:tabs>
          <w:tab w:val="num" w:pos="0"/>
        </w:tabs>
        <w:ind w:left="1558" w:hanging="458"/>
      </w:pPr>
      <w:rPr>
        <w:rFonts w:ascii="Times Roman" w:hAnsi="Times Roman" w:cs="Times Roman" w:hint="default"/>
        <w:smallCaps w:val="false"/>
        <w:caps w:val="false"/>
        <w:outline w:val="false"/>
        <w:dstrike w:val="false"/>
        <w:strike w:val="false"/>
        <w:vertAlign w:val="baseline"/>
        <w:position w:val="0"/>
        <w:sz w:val="22"/>
        <w:spacing w:val="0"/>
        <w:i w:val="false"/>
        <w:b/>
        <w:kern w:val="0"/>
        <w:iCs w:val="false"/>
        <w:bCs/>
        <w:w w:val="100"/>
        <w:emboss w:val="false"/>
        <w:imprint w:val="false"/>
      </w:rPr>
    </w:lvl>
    <w:lvl w:ilvl="5">
      <w:start w:val="1"/>
      <w:numFmt w:val="bullet"/>
      <w:lvlText w:val="•"/>
      <w:lvlJc w:val="left"/>
      <w:pPr>
        <w:tabs>
          <w:tab w:val="num" w:pos="0"/>
        </w:tabs>
        <w:ind w:left="1778" w:hanging="458"/>
      </w:pPr>
      <w:rPr>
        <w:rFonts w:ascii="Times Roman" w:hAnsi="Times Roman" w:cs="Times Roman" w:hint="default"/>
        <w:smallCaps w:val="false"/>
        <w:caps w:val="false"/>
        <w:outline w:val="false"/>
        <w:dstrike w:val="false"/>
        <w:strike w:val="false"/>
        <w:vertAlign w:val="baseline"/>
        <w:position w:val="0"/>
        <w:sz w:val="22"/>
        <w:spacing w:val="0"/>
        <w:i w:val="false"/>
        <w:b/>
        <w:kern w:val="0"/>
        <w:iCs w:val="false"/>
        <w:bCs/>
        <w:w w:val="100"/>
        <w:emboss w:val="false"/>
        <w:imprint w:val="false"/>
      </w:rPr>
    </w:lvl>
    <w:lvl w:ilvl="6">
      <w:start w:val="1"/>
      <w:numFmt w:val="bullet"/>
      <w:lvlText w:val="•"/>
      <w:lvlJc w:val="left"/>
      <w:pPr>
        <w:tabs>
          <w:tab w:val="num" w:pos="0"/>
        </w:tabs>
        <w:ind w:left="1998" w:hanging="458"/>
      </w:pPr>
      <w:rPr>
        <w:rFonts w:ascii="Times Roman" w:hAnsi="Times Roman" w:cs="Times Roman" w:hint="default"/>
        <w:smallCaps w:val="false"/>
        <w:caps w:val="false"/>
        <w:outline w:val="false"/>
        <w:dstrike w:val="false"/>
        <w:strike w:val="false"/>
        <w:vertAlign w:val="baseline"/>
        <w:position w:val="0"/>
        <w:sz w:val="22"/>
        <w:spacing w:val="0"/>
        <w:i w:val="false"/>
        <w:b/>
        <w:kern w:val="0"/>
        <w:iCs w:val="false"/>
        <w:bCs/>
        <w:w w:val="100"/>
        <w:emboss w:val="false"/>
        <w:imprint w:val="false"/>
      </w:rPr>
    </w:lvl>
    <w:lvl w:ilvl="7">
      <w:start w:val="1"/>
      <w:numFmt w:val="bullet"/>
      <w:lvlText w:val="•"/>
      <w:lvlJc w:val="left"/>
      <w:pPr>
        <w:tabs>
          <w:tab w:val="num" w:pos="0"/>
        </w:tabs>
        <w:ind w:left="2218" w:hanging="458"/>
      </w:pPr>
      <w:rPr>
        <w:rFonts w:ascii="Times Roman" w:hAnsi="Times Roman" w:cs="Times Roman" w:hint="default"/>
        <w:smallCaps w:val="false"/>
        <w:caps w:val="false"/>
        <w:outline w:val="false"/>
        <w:dstrike w:val="false"/>
        <w:strike w:val="false"/>
        <w:vertAlign w:val="baseline"/>
        <w:position w:val="0"/>
        <w:sz w:val="22"/>
        <w:spacing w:val="0"/>
        <w:i w:val="false"/>
        <w:b/>
        <w:kern w:val="0"/>
        <w:iCs w:val="false"/>
        <w:bCs/>
        <w:w w:val="100"/>
        <w:emboss w:val="false"/>
        <w:imprint w:val="false"/>
      </w:rPr>
    </w:lvl>
    <w:lvl w:ilvl="8">
      <w:start w:val="1"/>
      <w:numFmt w:val="bullet"/>
      <w:lvlText w:val="•"/>
      <w:lvlJc w:val="left"/>
      <w:pPr>
        <w:tabs>
          <w:tab w:val="num" w:pos="0"/>
        </w:tabs>
        <w:ind w:left="2438" w:hanging="458"/>
      </w:pPr>
      <w:rPr>
        <w:rFonts w:ascii="Times Roman" w:hAnsi="Times Roman" w:cs="Times Roman" w:hint="default"/>
        <w:smallCaps w:val="false"/>
        <w:caps w:val="false"/>
        <w:outline w:val="false"/>
        <w:dstrike w:val="false"/>
        <w:strike w:val="false"/>
        <w:vertAlign w:val="baseline"/>
        <w:position w:val="0"/>
        <w:sz w:val="22"/>
        <w:spacing w:val="0"/>
        <w:i w:val="false"/>
        <w:b/>
        <w:kern w:val="0"/>
        <w:iCs w:val="false"/>
        <w:bCs/>
        <w:w w:val="100"/>
        <w:emboss w:val="false"/>
        <w:imprint w:val="fals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fr-B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fr-BE" w:eastAsia="en-US" w:bidi="ar-SA"/>
      <w14:ligatures w14:val="standardContextual"/>
    </w:rPr>
  </w:style>
  <w:style w:type="paragraph" w:styleId="Titre1">
    <w:name w:val="Heading 1"/>
    <w:basedOn w:val="Normal"/>
    <w:next w:val="Normal"/>
    <w:link w:val="Titre1Car"/>
    <w:uiPriority w:val="9"/>
    <w:qFormat/>
    <w:rsid w:val="00fd394a"/>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Normal"/>
    <w:next w:val="Normal"/>
    <w:link w:val="Titre2Car"/>
    <w:uiPriority w:val="9"/>
    <w:semiHidden/>
    <w:unhideWhenUsed/>
    <w:qFormat/>
    <w:rsid w:val="00fd394a"/>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Normal"/>
    <w:next w:val="Normal"/>
    <w:link w:val="Titre3Car"/>
    <w:uiPriority w:val="9"/>
    <w:semiHidden/>
    <w:unhideWhenUsed/>
    <w:qFormat/>
    <w:rsid w:val="00fd394a"/>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Normal"/>
    <w:next w:val="Normal"/>
    <w:link w:val="Titre4Car"/>
    <w:uiPriority w:val="9"/>
    <w:semiHidden/>
    <w:unhideWhenUsed/>
    <w:qFormat/>
    <w:rsid w:val="00fd394a"/>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Normal"/>
    <w:next w:val="Normal"/>
    <w:link w:val="Titre5Car"/>
    <w:uiPriority w:val="9"/>
    <w:semiHidden/>
    <w:unhideWhenUsed/>
    <w:qFormat/>
    <w:rsid w:val="00fd394a"/>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Normal"/>
    <w:next w:val="Normal"/>
    <w:link w:val="Titre6Car"/>
    <w:uiPriority w:val="9"/>
    <w:semiHidden/>
    <w:unhideWhenUsed/>
    <w:qFormat/>
    <w:rsid w:val="00fd394a"/>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fd394a"/>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fd394a"/>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fd394a"/>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fd394a"/>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link w:val="Titre2"/>
    <w:uiPriority w:val="9"/>
    <w:semiHidden/>
    <w:qFormat/>
    <w:rsid w:val="00fd394a"/>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link w:val="Titre3"/>
    <w:uiPriority w:val="9"/>
    <w:semiHidden/>
    <w:qFormat/>
    <w:rsid w:val="00fd394a"/>
    <w:rPr>
      <w:rFonts w:eastAsia="" w:cs="" w:cstheme="majorBidi" w:eastAsiaTheme="majorEastAsia"/>
      <w:color w:val="0F4761" w:themeColor="accent1" w:themeShade="bf"/>
      <w:sz w:val="28"/>
      <w:szCs w:val="28"/>
    </w:rPr>
  </w:style>
  <w:style w:type="character" w:styleId="Titre4Car" w:customStyle="1">
    <w:name w:val="Titre 4 Car"/>
    <w:basedOn w:val="DefaultParagraphFont"/>
    <w:link w:val="Titre4"/>
    <w:uiPriority w:val="9"/>
    <w:semiHidden/>
    <w:qFormat/>
    <w:rsid w:val="00fd394a"/>
    <w:rPr>
      <w:rFonts w:eastAsia="" w:cs="" w:cstheme="majorBidi" w:eastAsiaTheme="majorEastAsia"/>
      <w:i/>
      <w:iCs/>
      <w:color w:val="0F4761" w:themeColor="accent1" w:themeShade="bf"/>
    </w:rPr>
  </w:style>
  <w:style w:type="character" w:styleId="Titre5Car" w:customStyle="1">
    <w:name w:val="Titre 5 Car"/>
    <w:basedOn w:val="DefaultParagraphFont"/>
    <w:link w:val="Titre5"/>
    <w:uiPriority w:val="9"/>
    <w:semiHidden/>
    <w:qFormat/>
    <w:rsid w:val="00fd394a"/>
    <w:rPr>
      <w:rFonts w:eastAsia="" w:cs="" w:cstheme="majorBidi" w:eastAsiaTheme="majorEastAsia"/>
      <w:color w:val="0F4761" w:themeColor="accent1" w:themeShade="bf"/>
    </w:rPr>
  </w:style>
  <w:style w:type="character" w:styleId="Titre6Car" w:customStyle="1">
    <w:name w:val="Titre 6 Car"/>
    <w:basedOn w:val="DefaultParagraphFont"/>
    <w:link w:val="Titre6"/>
    <w:uiPriority w:val="9"/>
    <w:semiHidden/>
    <w:qFormat/>
    <w:rsid w:val="00fd394a"/>
    <w:rPr>
      <w:rFonts w:eastAsia="" w:cs="" w:cstheme="majorBidi" w:eastAsiaTheme="majorEastAsia"/>
      <w:i/>
      <w:iCs/>
      <w:color w:val="595959" w:themeColor="text1" w:themeTint="a6"/>
    </w:rPr>
  </w:style>
  <w:style w:type="character" w:styleId="Titre7Car" w:customStyle="1">
    <w:name w:val="Titre 7 Car"/>
    <w:basedOn w:val="DefaultParagraphFont"/>
    <w:link w:val="Titre7"/>
    <w:uiPriority w:val="9"/>
    <w:semiHidden/>
    <w:qFormat/>
    <w:rsid w:val="00fd394a"/>
    <w:rPr>
      <w:rFonts w:eastAsia="" w:cs="" w:cstheme="majorBidi" w:eastAsiaTheme="majorEastAsia"/>
      <w:color w:val="595959" w:themeColor="text1" w:themeTint="a6"/>
    </w:rPr>
  </w:style>
  <w:style w:type="character" w:styleId="Titre8Car" w:customStyle="1">
    <w:name w:val="Titre 8 Car"/>
    <w:basedOn w:val="DefaultParagraphFont"/>
    <w:link w:val="Titre8"/>
    <w:uiPriority w:val="9"/>
    <w:semiHidden/>
    <w:qFormat/>
    <w:rsid w:val="00fd394a"/>
    <w:rPr>
      <w:rFonts w:eastAsia="" w:cs="" w:cstheme="majorBidi" w:eastAsiaTheme="majorEastAsia"/>
      <w:i/>
      <w:iCs/>
      <w:color w:val="272727" w:themeColor="text1" w:themeTint="d8"/>
    </w:rPr>
  </w:style>
  <w:style w:type="character" w:styleId="Titre9Car" w:customStyle="1">
    <w:name w:val="Titre 9 Car"/>
    <w:basedOn w:val="DefaultParagraphFont"/>
    <w:link w:val="Titre9"/>
    <w:uiPriority w:val="9"/>
    <w:semiHidden/>
    <w:qFormat/>
    <w:rsid w:val="00fd394a"/>
    <w:rPr>
      <w:rFonts w:eastAsia="" w:cs="" w:cstheme="majorBidi" w:eastAsiaTheme="majorEastAsia"/>
      <w:color w:val="272727" w:themeColor="text1" w:themeTint="d8"/>
    </w:rPr>
  </w:style>
  <w:style w:type="character" w:styleId="TitreCar" w:customStyle="1">
    <w:name w:val="Titre Car"/>
    <w:basedOn w:val="DefaultParagraphFont"/>
    <w:link w:val="Titre"/>
    <w:uiPriority w:val="10"/>
    <w:qFormat/>
    <w:rsid w:val="00fd394a"/>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link w:val="Sous-titre"/>
    <w:uiPriority w:val="11"/>
    <w:qFormat/>
    <w:rsid w:val="00fd394a"/>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Citation"/>
    <w:uiPriority w:val="29"/>
    <w:qFormat/>
    <w:rsid w:val="00fd394a"/>
    <w:rPr>
      <w:i/>
      <w:iCs/>
      <w:color w:val="404040" w:themeColor="text1" w:themeTint="bf"/>
    </w:rPr>
  </w:style>
  <w:style w:type="character" w:styleId="IntenseEmphasis">
    <w:name w:val="Intense Emphasis"/>
    <w:basedOn w:val="DefaultParagraphFont"/>
    <w:uiPriority w:val="21"/>
    <w:qFormat/>
    <w:rsid w:val="00fd394a"/>
    <w:rPr>
      <w:i/>
      <w:iCs/>
      <w:color w:val="0F4761" w:themeColor="accent1" w:themeShade="bf"/>
    </w:rPr>
  </w:style>
  <w:style w:type="character" w:styleId="CitationintenseCar" w:customStyle="1">
    <w:name w:val="Citation intense Car"/>
    <w:basedOn w:val="DefaultParagraphFont"/>
    <w:link w:val="Citationintense"/>
    <w:uiPriority w:val="30"/>
    <w:qFormat/>
    <w:rsid w:val="00fd394a"/>
    <w:rPr>
      <w:i/>
      <w:iCs/>
      <w:color w:val="0F4761" w:themeColor="accent1" w:themeShade="bf"/>
    </w:rPr>
  </w:style>
  <w:style w:type="character" w:styleId="IntenseReference">
    <w:name w:val="Intense Reference"/>
    <w:basedOn w:val="DefaultParagraphFont"/>
    <w:uiPriority w:val="32"/>
    <w:qFormat/>
    <w:rsid w:val="00fd394a"/>
    <w:rPr>
      <w:b/>
      <w:bCs/>
      <w:smallCaps/>
      <w:color w:val="0F4761" w:themeColor="accent1" w:themeShade="bf"/>
      <w:spacing w:val="5"/>
    </w:rPr>
  </w:style>
  <w:style w:type="character" w:styleId="LienInternet">
    <w:name w:val="Lien Internet"/>
    <w:basedOn w:val="DefaultParagraphFont"/>
    <w:uiPriority w:val="99"/>
    <w:unhideWhenUsed/>
    <w:rsid w:val="00760ad3"/>
    <w:rPr>
      <w:color w:val="467886" w:themeColor="hyperlink"/>
      <w:u w:val="single"/>
    </w:rPr>
  </w:style>
  <w:style w:type="character" w:styleId="UnresolvedMention">
    <w:name w:val="Unresolved Mention"/>
    <w:basedOn w:val="DefaultParagraphFont"/>
    <w:uiPriority w:val="99"/>
    <w:semiHidden/>
    <w:unhideWhenUsed/>
    <w:qFormat/>
    <w:rsid w:val="00760ad3"/>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DejaVu Sans" w:cs="Noto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Noto Sans"/>
    </w:rPr>
  </w:style>
  <w:style w:type="paragraph" w:styleId="Lgende">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lang w:val="zxx" w:eastAsia="zxx" w:bidi="zxx"/>
    </w:rPr>
  </w:style>
  <w:style w:type="paragraph" w:styleId="Titreprincipal">
    <w:name w:val="Title"/>
    <w:basedOn w:val="Normal"/>
    <w:next w:val="Normal"/>
    <w:link w:val="TitreCar"/>
    <w:uiPriority w:val="10"/>
    <w:qFormat/>
    <w:rsid w:val="00fd394a"/>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fd394a"/>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fd394a"/>
    <w:pPr>
      <w:spacing w:before="160" w:after="160"/>
      <w:jc w:val="center"/>
    </w:pPr>
    <w:rPr>
      <w:i/>
      <w:iCs/>
      <w:color w:val="404040" w:themeColor="text1" w:themeTint="bf"/>
    </w:rPr>
  </w:style>
  <w:style w:type="paragraph" w:styleId="ListParagraph">
    <w:name w:val="List Paragraph"/>
    <w:basedOn w:val="Normal"/>
    <w:uiPriority w:val="34"/>
    <w:qFormat/>
    <w:rsid w:val="00fd394a"/>
    <w:pPr>
      <w:spacing w:before="0" w:after="160"/>
      <w:ind w:left="720" w:hanging="0"/>
      <w:contextualSpacing/>
    </w:pPr>
    <w:rPr/>
  </w:style>
  <w:style w:type="paragraph" w:styleId="IntenseQuote">
    <w:name w:val="Intense Quote"/>
    <w:basedOn w:val="Normal"/>
    <w:next w:val="Normal"/>
    <w:link w:val="CitationintenseCar"/>
    <w:uiPriority w:val="30"/>
    <w:qFormat/>
    <w:rsid w:val="00fd394a"/>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Corps" w:customStyle="1">
    <w:name w:val="Corps"/>
    <w:qFormat/>
    <w:rsid w:val="00fd394a"/>
    <w:pPr>
      <w:widowControl/>
      <w:pBdr/>
      <w:bidi w:val="0"/>
      <w:spacing w:lineRule="auto" w:line="240" w:before="0" w:after="0"/>
      <w:jc w:val="left"/>
    </w:pPr>
    <w:rPr>
      <w:rFonts w:ascii="Helvetica Neue" w:hAnsi="Helvetica Neue" w:eastAsia="Arial Unicode MS" w:cs="Arial Unicode MS"/>
      <w:color w:val="000000"/>
      <w:kern w:val="0"/>
      <w:sz w:val="22"/>
      <w:szCs w:val="22"/>
      <w:lang w:val="fr-FR" w:eastAsia="fr-BE" w:bidi="ar-SA"/>
      <w14:textOutline w14:w="0" w14:cap="flat" w14:cmpd="sng" w14:algn="ctr">
        <w14:noFill/>
        <w14:prstDash w14:val="solid"/>
        <w14:bevel/>
      </w14:textOutline>
      <w14:ligatures w14:val="none"/>
    </w:rPr>
  </w:style>
  <w:style w:type="numbering" w:styleId="NoList" w:default="1">
    <w:name w:val="No List"/>
    <w:uiPriority w:val="99"/>
    <w:semiHidden/>
    <w:unhideWhenUsed/>
    <w:qFormat/>
  </w:style>
  <w:style w:type="numbering" w:styleId="Nombres" w:customStyle="1">
    <w:name w:val="Nombres"/>
    <w:qFormat/>
    <w:rsid w:val="00fd394a"/>
  </w:style>
  <w:style w:type="numbering" w:styleId="Puce" w:customStyle="1">
    <w:name w:val="Puce"/>
    <w:qFormat/>
    <w:rsid w:val="00fd394a"/>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ombreffe.b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LibreOffice/7.2.7.2$Linux_X86_64 LibreOffice_project/8d71d29d553c0f7dcbfa38fbfda25ee34cce99a2</Application>
  <AppVersion>15.0000</AppVersion>
  <Pages>3</Pages>
  <Words>596</Words>
  <Characters>3585</Characters>
  <CharactersWithSpaces>4143</CharactersWithSpaces>
  <Paragraphs>33</Paragraphs>
  <Company>UCLouvain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2025-02-12T14:26:00Z</dcterms:created>
  <dc:creator>Valérie Delporte</dc:creator>
  <dc:description/>
  <dc:language>fr-BE</dc:language>
  <cp:lastModifiedBy>Valérie Delporte</cp:lastModifiedBy>
  <dcterms:modified xsi:type="dcterms:W3CDTF">2025-02-12T15:36:00Z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